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8C" w:rsidRPr="004116F5" w:rsidRDefault="0052378C" w:rsidP="0052378C">
      <w:pPr>
        <w:bidi w:val="0"/>
        <w:spacing w:line="360" w:lineRule="auto"/>
        <w:jc w:val="both"/>
        <w:rPr>
          <w:sz w:val="16"/>
          <w:szCs w:val="16"/>
        </w:rPr>
      </w:pPr>
      <w:r w:rsidRPr="004116F5">
        <w:rPr>
          <w:b/>
          <w:bCs/>
          <w:sz w:val="16"/>
          <w:szCs w:val="16"/>
        </w:rPr>
        <w:t>SA</w:t>
      </w:r>
      <w:r w:rsidRPr="004116F5">
        <w:rPr>
          <w:i/>
          <w:iCs/>
          <w:sz w:val="16"/>
          <w:szCs w:val="16"/>
        </w:rPr>
        <w:t>: S. aureus</w:t>
      </w:r>
      <w:r w:rsidRPr="004116F5">
        <w:rPr>
          <w:sz w:val="16"/>
          <w:szCs w:val="16"/>
        </w:rPr>
        <w:t xml:space="preserve">; </w:t>
      </w:r>
      <w:r w:rsidRPr="004116F5">
        <w:rPr>
          <w:b/>
          <w:bCs/>
          <w:sz w:val="16"/>
          <w:szCs w:val="16"/>
        </w:rPr>
        <w:t xml:space="preserve">MRSA: </w:t>
      </w:r>
      <w:proofErr w:type="spellStart"/>
      <w:r w:rsidRPr="004116F5">
        <w:rPr>
          <w:sz w:val="16"/>
          <w:szCs w:val="16"/>
        </w:rPr>
        <w:t>methicillin</w:t>
      </w:r>
      <w:proofErr w:type="spellEnd"/>
      <w:r w:rsidRPr="004116F5">
        <w:rPr>
          <w:sz w:val="16"/>
          <w:szCs w:val="16"/>
        </w:rPr>
        <w:t xml:space="preserve">-sensitive </w:t>
      </w:r>
      <w:r w:rsidRPr="004116F5">
        <w:rPr>
          <w:i/>
          <w:iCs/>
          <w:sz w:val="16"/>
          <w:szCs w:val="16"/>
        </w:rPr>
        <w:t>S. aureus</w:t>
      </w:r>
      <w:r w:rsidRPr="004116F5">
        <w:rPr>
          <w:sz w:val="16"/>
          <w:szCs w:val="16"/>
        </w:rPr>
        <w:t xml:space="preserve">; </w:t>
      </w:r>
      <w:r w:rsidRPr="004116F5">
        <w:rPr>
          <w:b/>
          <w:bCs/>
          <w:sz w:val="16"/>
          <w:szCs w:val="16"/>
        </w:rPr>
        <w:t>MSSA:</w:t>
      </w:r>
      <w:r w:rsidRPr="004116F5">
        <w:rPr>
          <w:sz w:val="16"/>
          <w:szCs w:val="16"/>
        </w:rPr>
        <w:t xml:space="preserve"> </w:t>
      </w:r>
      <w:proofErr w:type="spellStart"/>
      <w:r w:rsidRPr="004116F5">
        <w:rPr>
          <w:sz w:val="16"/>
          <w:szCs w:val="16"/>
        </w:rPr>
        <w:t>methicillin</w:t>
      </w:r>
      <w:proofErr w:type="spellEnd"/>
      <w:r w:rsidRPr="004116F5">
        <w:rPr>
          <w:sz w:val="16"/>
          <w:szCs w:val="16"/>
        </w:rPr>
        <w:t xml:space="preserve">-resistant </w:t>
      </w:r>
      <w:r w:rsidRPr="004116F5">
        <w:rPr>
          <w:i/>
          <w:iCs/>
          <w:sz w:val="16"/>
          <w:szCs w:val="16"/>
        </w:rPr>
        <w:t>S. aureus</w:t>
      </w:r>
      <w:r w:rsidRPr="004116F5">
        <w:rPr>
          <w:sz w:val="16"/>
          <w:szCs w:val="16"/>
        </w:rPr>
        <w:t xml:space="preserve">; </w:t>
      </w:r>
      <w:r w:rsidRPr="004116F5">
        <w:rPr>
          <w:b/>
          <w:bCs/>
          <w:sz w:val="16"/>
          <w:szCs w:val="16"/>
        </w:rPr>
        <w:t>SSI:</w:t>
      </w:r>
      <w:r w:rsidRPr="004116F5">
        <w:rPr>
          <w:sz w:val="16"/>
          <w:szCs w:val="16"/>
        </w:rPr>
        <w:t xml:space="preserve"> surgical site infection</w:t>
      </w:r>
      <w:r>
        <w:rPr>
          <w:sz w:val="16"/>
          <w:szCs w:val="16"/>
        </w:rPr>
        <w:t xml:space="preserve">; </w:t>
      </w:r>
      <w:r w:rsidRPr="004116F5">
        <w:rPr>
          <w:b/>
          <w:bCs/>
          <w:sz w:val="16"/>
          <w:szCs w:val="16"/>
        </w:rPr>
        <w:t>+</w:t>
      </w:r>
      <w:proofErr w:type="spellStart"/>
      <w:r w:rsidRPr="004116F5">
        <w:rPr>
          <w:b/>
          <w:bCs/>
          <w:sz w:val="16"/>
          <w:szCs w:val="16"/>
        </w:rPr>
        <w:t>ve</w:t>
      </w:r>
      <w:proofErr w:type="spellEnd"/>
      <w:r w:rsidRPr="004116F5">
        <w:rPr>
          <w:i/>
          <w:iCs/>
          <w:sz w:val="16"/>
          <w:szCs w:val="16"/>
        </w:rPr>
        <w:t xml:space="preserve">: </w:t>
      </w:r>
      <w:r w:rsidRPr="004116F5">
        <w:rPr>
          <w:sz w:val="16"/>
          <w:szCs w:val="16"/>
        </w:rPr>
        <w:t xml:space="preserve">positive; </w:t>
      </w:r>
      <w:r>
        <w:rPr>
          <w:b/>
          <w:bCs/>
          <w:sz w:val="16"/>
          <w:szCs w:val="16"/>
        </w:rPr>
        <w:t>-</w:t>
      </w:r>
      <w:proofErr w:type="spellStart"/>
      <w:r w:rsidRPr="004116F5">
        <w:rPr>
          <w:b/>
          <w:bCs/>
          <w:sz w:val="16"/>
          <w:szCs w:val="16"/>
        </w:rPr>
        <w:t>ve</w:t>
      </w:r>
      <w:proofErr w:type="spellEnd"/>
      <w:r w:rsidRPr="004116F5">
        <w:rPr>
          <w:sz w:val="16"/>
          <w:szCs w:val="16"/>
        </w:rPr>
        <w:t xml:space="preserve">: </w:t>
      </w:r>
      <w:proofErr w:type="spellStart"/>
      <w:r w:rsidRPr="004116F5">
        <w:rPr>
          <w:sz w:val="16"/>
          <w:szCs w:val="16"/>
        </w:rPr>
        <w:t>negativa</w:t>
      </w:r>
      <w:proofErr w:type="spellEnd"/>
    </w:p>
    <w:p w:rsidR="0052378C" w:rsidRDefault="0052378C" w:rsidP="0052378C">
      <w:pPr>
        <w:bidi w:val="0"/>
        <w:rPr>
          <w:b/>
          <w:bCs/>
          <w:sz w:val="20"/>
          <w:szCs w:val="20"/>
        </w:rPr>
      </w:pPr>
    </w:p>
    <w:p w:rsidR="0032489B" w:rsidRDefault="0052378C" w:rsidP="0052378C">
      <w:pPr>
        <w:bidi w:val="0"/>
        <w:jc w:val="both"/>
        <w:rPr>
          <w:rFonts w:hint="cs"/>
          <w:lang w:bidi="ar-EG"/>
        </w:rPr>
      </w:pPr>
      <w:r>
        <w:rPr>
          <w:b/>
          <w:bCs/>
        </w:rPr>
        <w:t>Fig.</w:t>
      </w:r>
      <w:r w:rsidRPr="00164998">
        <w:rPr>
          <w:b/>
          <w:bCs/>
        </w:rPr>
        <w:t xml:space="preserve"> 1</w:t>
      </w:r>
      <w:r w:rsidRPr="00164998">
        <w:rPr>
          <w:b/>
          <w:bCs/>
          <w:sz w:val="36"/>
          <w:szCs w:val="36"/>
        </w:rPr>
        <w:t xml:space="preserve"> </w:t>
      </w:r>
      <w:r w:rsidRPr="00164998">
        <w:rPr>
          <w:i/>
          <w:iCs/>
        </w:rPr>
        <w:t>Staphylococcus aureus</w:t>
      </w:r>
      <w:r w:rsidRPr="00164998">
        <w:rPr>
          <w:rFonts w:ascii="AdvPTimes" w:hAnsi="AdvPTimes" w:cs="AdvPTimes"/>
          <w:i/>
          <w:iCs/>
          <w:sz w:val="21"/>
          <w:szCs w:val="21"/>
          <w:lang w:eastAsia="en-IN"/>
        </w:rPr>
        <w:t xml:space="preserve"> </w:t>
      </w:r>
      <w:r w:rsidRPr="00164998">
        <w:t>Surgical site infection of the enrolled patient groups with and without screening and decolonization protocol</w:t>
      </w:r>
      <w:r>
        <w:rPr>
          <w:rFonts w:hint="cs"/>
          <w:noProof/>
        </w:rPr>
        <w:pict>
          <v:group id="_x0000_s1026" editas="canvas" style="position:absolute;left:0;text-align:left;margin-left:0;margin-top:0;width:457.3pt;height:585.75pt;z-index:251658240;mso-position-horizontal:center;mso-position-horizontal-relative:margin;mso-position-vertical:top;mso-position-vertical-relative:margin" coordorigin="1497,-2244" coordsize="8267,105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97;top:-2244;width:8267;height:10587" o:preferrelative="f" filled="t" fillcolor="#eeece1 [3214]">
              <v:fill o:detectmouseclick="t"/>
              <v:path o:extrusionok="t" o:connecttype="none"/>
              <o:lock v:ext="edit" text="t"/>
            </v:shape>
            <v:rect id="_x0000_s1028" style="position:absolute;left:3445;top:-1820;width:4806;height:632">
              <v:textbox style="mso-next-textbox:#_x0000_s1028">
                <w:txbxContent>
                  <w:p w:rsidR="0052378C" w:rsidRDefault="0052378C" w:rsidP="0052378C">
                    <w:pPr>
                      <w:bidi w:val="0"/>
                      <w:jc w:val="center"/>
                    </w:pPr>
                    <w:r>
                      <w:t>(400) patients scheduled for major orthopaedic surgical procedures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801;top:-1187;width:1;height:573" o:connectortype="straight">
              <v:stroke endarrow="block"/>
            </v:shape>
            <v:rect id="_x0000_s1030" style="position:absolute;left:1907;top:-465;width:2667;height:660">
              <v:textbox style="mso-next-textbox:#_x0000_s1030">
                <w:txbxContent>
                  <w:p w:rsidR="0052378C" w:rsidRPr="00714AC5" w:rsidRDefault="0052378C" w:rsidP="0052378C">
                    <w:pPr>
                      <w:bidi w:val="0"/>
                      <w:jc w:val="center"/>
                      <w:rPr>
                        <w:b/>
                        <w:bCs/>
                      </w:rPr>
                    </w:pPr>
                    <w:r w:rsidRPr="00714AC5">
                      <w:rPr>
                        <w:b/>
                        <w:bCs/>
                      </w:rPr>
                      <w:t xml:space="preserve">Intervention group </w:t>
                    </w:r>
                  </w:p>
                  <w:p w:rsidR="0052378C" w:rsidRDefault="0052378C" w:rsidP="0052378C">
                    <w:pPr>
                      <w:bidi w:val="0"/>
                      <w:jc w:val="center"/>
                    </w:pPr>
                    <w:r>
                      <w:t>(250)</w:t>
                    </w:r>
                  </w:p>
                </w:txbxContent>
              </v:textbox>
            </v:rect>
            <v:rect id="_x0000_s1031" style="position:absolute;left:7079;top:-465;width:1914;height:660">
              <v:textbox style="mso-next-textbox:#_x0000_s1031">
                <w:txbxContent>
                  <w:p w:rsidR="0052378C" w:rsidRDefault="0052378C" w:rsidP="0052378C">
                    <w:pPr>
                      <w:bidi w:val="0"/>
                      <w:jc w:val="center"/>
                    </w:pPr>
                    <w:r w:rsidRPr="00714AC5">
                      <w:rPr>
                        <w:b/>
                        <w:bCs/>
                      </w:rPr>
                      <w:t>Control group</w:t>
                    </w:r>
                    <w:r>
                      <w:t xml:space="preserve"> (150)</w:t>
                    </w:r>
                  </w:p>
                </w:txbxContent>
              </v:textbox>
            </v:rect>
            <v:oval id="_x0000_s1032" style="position:absolute;left:3563;top:380;width:1791;height:428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  <v:textbox style="mso-next-textbox:#_x0000_s1032">
                <w:txbxContent>
                  <w:p w:rsidR="0052378C" w:rsidRDefault="0052378C" w:rsidP="0052378C">
                    <w:pPr>
                      <w:jc w:val="center"/>
                      <w:rPr>
                        <w:rtl/>
                        <w:lang w:bidi="ar-EG"/>
                      </w:rPr>
                    </w:pPr>
                    <w:r>
                      <w:t>Screening</w:t>
                    </w:r>
                  </w:p>
                </w:txbxContent>
              </v:textbox>
            </v:oval>
            <v:rect id="_x0000_s1033" style="position:absolute;left:2514;top:1256;width:1568;height:601">
              <v:textbox style="mso-next-textbox:#_x0000_s1033">
                <w:txbxContent>
                  <w:p w:rsidR="0052378C" w:rsidRPr="00714AC5" w:rsidRDefault="0052378C" w:rsidP="0052378C">
                    <w:pPr>
                      <w:bidi w:val="0"/>
                      <w:jc w:val="center"/>
                      <w:rPr>
                        <w:b/>
                        <w:bCs/>
                      </w:rPr>
                    </w:pPr>
                    <w:r w:rsidRPr="00714AC5">
                      <w:rPr>
                        <w:b/>
                        <w:bCs/>
                      </w:rPr>
                      <w:t>+</w:t>
                    </w:r>
                    <w:proofErr w:type="spellStart"/>
                    <w:r w:rsidRPr="00714AC5">
                      <w:rPr>
                        <w:b/>
                        <w:bCs/>
                      </w:rPr>
                      <w:t>ve</w:t>
                    </w:r>
                    <w:proofErr w:type="spellEnd"/>
                    <w:r w:rsidRPr="00714AC5">
                      <w:rPr>
                        <w:b/>
                        <w:bCs/>
                      </w:rPr>
                      <w:t xml:space="preserve"> </w:t>
                    </w:r>
                    <w:r w:rsidRPr="00714AC5">
                      <w:rPr>
                        <w:b/>
                        <w:bCs/>
                        <w:i/>
                        <w:iCs/>
                      </w:rPr>
                      <w:t>SA</w:t>
                    </w:r>
                  </w:p>
                  <w:p w:rsidR="0052378C" w:rsidRDefault="0052378C" w:rsidP="0052378C">
                    <w:pPr>
                      <w:bidi w:val="0"/>
                      <w:jc w:val="center"/>
                      <w:rPr>
                        <w:i/>
                        <w:iCs/>
                      </w:rPr>
                    </w:pPr>
                    <w:r>
                      <w:t>(70)</w:t>
                    </w:r>
                  </w:p>
                  <w:p w:rsidR="0052378C" w:rsidRDefault="0052378C" w:rsidP="0052378C">
                    <w:pPr>
                      <w:bidi w:val="0"/>
                      <w:jc w:val="center"/>
                    </w:pPr>
                    <w:r>
                      <w:rPr>
                        <w:i/>
                        <w:iCs/>
                      </w:rPr>
                      <w:t>()</w:t>
                    </w:r>
                  </w:p>
                </w:txbxContent>
              </v:textbox>
            </v:rect>
            <v:rect id="_x0000_s1034" style="position:absolute;left:2250;top:2240;width:1725;height:625">
              <v:textbox style="mso-next-textbox:#_x0000_s1034">
                <w:txbxContent>
                  <w:p w:rsidR="0052378C" w:rsidRPr="00714AC5" w:rsidRDefault="0052378C" w:rsidP="0052378C">
                    <w:pPr>
                      <w:jc w:val="center"/>
                      <w:rPr>
                        <w:b/>
                        <w:bCs/>
                      </w:rPr>
                    </w:pPr>
                    <w:r w:rsidRPr="00714AC5">
                      <w:rPr>
                        <w:b/>
                        <w:bCs/>
                      </w:rPr>
                      <w:t>MRSA</w:t>
                    </w:r>
                  </w:p>
                  <w:p w:rsidR="0052378C" w:rsidRDefault="0052378C" w:rsidP="0052378C">
                    <w:pPr>
                      <w:jc w:val="center"/>
                    </w:pPr>
                    <w:r>
                      <w:t>(12)</w:t>
                    </w:r>
                  </w:p>
                </w:txbxContent>
              </v:textbox>
            </v:rect>
            <v:rect id="_x0000_s1035" style="position:absolute;left:4460;top:2195;width:1777;height:599">
              <v:textbox style="mso-next-textbox:#_x0000_s1035">
                <w:txbxContent>
                  <w:p w:rsidR="0052378C" w:rsidRPr="00714AC5" w:rsidRDefault="0052378C" w:rsidP="0052378C">
                    <w:pPr>
                      <w:jc w:val="center"/>
                      <w:rPr>
                        <w:b/>
                        <w:bCs/>
                      </w:rPr>
                    </w:pPr>
                    <w:r w:rsidRPr="00714AC5">
                      <w:rPr>
                        <w:b/>
                        <w:bCs/>
                      </w:rPr>
                      <w:t>MSSA</w:t>
                    </w:r>
                  </w:p>
                  <w:p w:rsidR="0052378C" w:rsidRDefault="0052378C" w:rsidP="0052378C">
                    <w:pPr>
                      <w:jc w:val="center"/>
                    </w:pPr>
                    <w:r>
                      <w:t>(58)</w:t>
                    </w:r>
                  </w:p>
                </w:txbxContent>
              </v:textbox>
            </v:rect>
            <v:oval id="_x0000_s1036" style="position:absolute;left:3087;top:2979;width:2530;height:526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  <v:textbox style="mso-next-textbox:#_x0000_s1036">
                <w:txbxContent>
                  <w:p w:rsidR="0052378C" w:rsidRDefault="0052378C" w:rsidP="0052378C">
                    <w:pPr>
                      <w:jc w:val="center"/>
                    </w:pPr>
                    <w:r>
                      <w:t>Decolonization</w:t>
                    </w:r>
                  </w:p>
                </w:txbxContent>
              </v:textbox>
            </v:oval>
            <v:rect id="_x0000_s1037" style="position:absolute;left:3613;top:4842;width:1499;height:860">
              <v:textbox style="mso-next-textbox:#_x0000_s1037">
                <w:txbxContent>
                  <w:p w:rsidR="0052378C" w:rsidRPr="00714AC5" w:rsidRDefault="0052378C" w:rsidP="0052378C">
                    <w:pPr>
                      <w:jc w:val="center"/>
                      <w:rPr>
                        <w:b/>
                        <w:bCs/>
                        <w:rtl/>
                        <w:lang w:bidi="ar-EG"/>
                      </w:rPr>
                    </w:pPr>
                    <w:r>
                      <w:rPr>
                        <w:b/>
                        <w:bCs/>
                      </w:rPr>
                      <w:t xml:space="preserve">1 </w:t>
                    </w:r>
                  </w:p>
                  <w:p w:rsidR="0052378C" w:rsidRPr="00050268" w:rsidRDefault="0052378C" w:rsidP="0052378C">
                    <w:pPr>
                      <w:jc w:val="center"/>
                      <w:rPr>
                        <w:rtl/>
                        <w:lang w:bidi="ar-EG"/>
                      </w:rPr>
                    </w:pPr>
                    <w:r w:rsidRPr="00050268">
                      <w:t>MSSA(</w:t>
                    </w:r>
                    <w:r>
                      <w:t>0</w:t>
                    </w:r>
                    <w:r w:rsidRPr="00050268">
                      <w:t>)</w:t>
                    </w:r>
                  </w:p>
                  <w:p w:rsidR="0052378C" w:rsidRDefault="0052378C" w:rsidP="0052378C">
                    <w:pPr>
                      <w:jc w:val="center"/>
                    </w:pPr>
                    <w:r w:rsidRPr="00050268">
                      <w:t>MRSA(</w:t>
                    </w:r>
                    <w:r>
                      <w:t>1)</w:t>
                    </w:r>
                  </w:p>
                </w:txbxContent>
              </v:textbox>
            </v:rect>
            <v:shape id="_x0000_s1038" type="#_x0000_t32" style="position:absolute;left:3336;top:-614;width:4500;height:1" o:connectortype="straight"/>
            <v:shape id="_x0000_s1039" type="#_x0000_t32" style="position:absolute;left:3241;top:-613;width:95;height:148;flip:x" o:connectortype="straight">
              <v:stroke endarrow="block"/>
            </v:shape>
            <v:shape id="_x0000_s1040" type="#_x0000_t32" style="position:absolute;left:7837;top:-613;width:200;height:148" o:connectortype="straight">
              <v:stroke endarrow="block"/>
            </v:shape>
            <v:shape id="_x0000_s1041" type="#_x0000_t32" style="position:absolute;left:3175;top:1069;width:3542;height:1" o:connectortype="straight"/>
            <v:shape id="_x0000_s1042" type="#_x0000_t32" style="position:absolute;left:4459;top:808;width:1;height:261" o:connectortype="straight">
              <v:stroke endarrow="block"/>
            </v:shape>
            <v:shape id="_x0000_s1043" type="#_x0000_t32" style="position:absolute;left:3174;top:1069;width:1;height:189" o:connectortype="straight">
              <v:stroke endarrow="block"/>
            </v:shape>
            <v:shape id="_x0000_s1044" type="#_x0000_t32" style="position:absolute;left:6717;top:1069;width:2;height:187" o:connectortype="straight">
              <v:stroke endarrow="block"/>
            </v:shape>
            <v:shape id="_x0000_s1045" type="#_x0000_t32" style="position:absolute;left:4459;top:196;width:1;height:184;flip:x" o:connectortype="straight"/>
            <v:shape id="_x0000_s1046" type="#_x0000_t32" style="position:absolute;left:3112;top:1857;width:186;height:383;flip:x" o:connectortype="straight">
              <v:stroke endarrow="block"/>
            </v:shape>
            <v:shape id="_x0000_s1047" type="#_x0000_t32" style="position:absolute;left:3975;top:1859;width:1373;height:336" o:connectortype="straight">
              <v:stroke endarrow="block"/>
            </v:shape>
            <v:shape id="_x0000_s1048" type="#_x0000_t32" style="position:absolute;left:5614;top:2803;width:3;height:439" o:connectortype="straight">
              <v:stroke endarrow="block"/>
            </v:shape>
            <v:shape id="_x0000_s1049" type="#_x0000_t32" style="position:absolute;left:3112;top:2865;width:1;height:376" o:connectortype="straight">
              <v:stroke endarrow="block"/>
            </v:shape>
            <v:shape id="_x0000_s1050" type="#_x0000_t32" style="position:absolute;left:8993;top:-135;width:52;height:5736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4082;top:-1107;width:3598;height:312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  <v:textbox style="mso-next-textbox:#_x0000_s1051">
                <w:txbxContent>
                  <w:p w:rsidR="0052378C" w:rsidRPr="00A16003" w:rsidRDefault="0052378C" w:rsidP="0052378C">
                    <w:pPr>
                      <w:bidi w:val="0"/>
                      <w:jc w:val="center"/>
                      <w:rPr>
                        <w:sz w:val="18"/>
                        <w:szCs w:val="18"/>
                      </w:rPr>
                    </w:pPr>
                    <w:r w:rsidRPr="00A16003">
                      <w:rPr>
                        <w:sz w:val="14"/>
                        <w:szCs w:val="14"/>
                      </w:rPr>
                      <w:t xml:space="preserve">Intervention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A16003">
                      <w:rPr>
                        <w:sz w:val="14"/>
                        <w:szCs w:val="14"/>
                      </w:rPr>
                      <w:t>period between December 2013-December 2014</w:t>
                    </w:r>
                  </w:p>
                </w:txbxContent>
              </v:textbox>
            </v:shape>
            <v:oval id="_x0000_s1052" style="position:absolute;left:7136;top:380;width:1792;height:690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  <v:textbox style="mso-next-textbox:#_x0000_s1052">
                <w:txbxContent>
                  <w:p w:rsidR="0052378C" w:rsidRDefault="0052378C" w:rsidP="0052378C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C57CBF">
                      <w:rPr>
                        <w:sz w:val="18"/>
                        <w:szCs w:val="18"/>
                      </w:rPr>
                      <w:t>No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C57CBF">
                      <w:rPr>
                        <w:sz w:val="18"/>
                        <w:szCs w:val="18"/>
                      </w:rPr>
                      <w:t>Screening</w:t>
                    </w:r>
                    <w:r>
                      <w:rPr>
                        <w:sz w:val="18"/>
                        <w:szCs w:val="18"/>
                      </w:rPr>
                      <w:t>/</w:t>
                    </w:r>
                  </w:p>
                  <w:p w:rsidR="0052378C" w:rsidRPr="00C57CBF" w:rsidRDefault="0052378C" w:rsidP="0052378C">
                    <w:pPr>
                      <w:jc w:val="right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C57CBF">
                      <w:rPr>
                        <w:sz w:val="18"/>
                        <w:szCs w:val="18"/>
                      </w:rPr>
                      <w:t>decolonization</w:t>
                    </w:r>
                  </w:p>
                </w:txbxContent>
              </v:textbox>
            </v:oval>
            <v:shape id="_x0000_s1053" type="#_x0000_t32" style="position:absolute;left:8032;top:195;width:5;height:185;flip:x" o:connectortype="straight">
              <v:stroke endarrow="block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54" type="#_x0000_t8" style="position:absolute;left:1772;top:7349;width:7221;height:874" fillcolor="white [3201]" strokecolor="black [3200]" strokeweight="5pt">
              <v:stroke linestyle="thickThin"/>
              <v:shadow color="#868686"/>
              <v:textbox style="mso-next-textbox:#_x0000_s1054">
                <w:txbxContent>
                  <w:p w:rsidR="0052378C" w:rsidRPr="0006744D" w:rsidRDefault="0052378C" w:rsidP="0052378C">
                    <w:pPr>
                      <w:jc w:val="center"/>
                      <w:rPr>
                        <w:sz w:val="40"/>
                        <w:szCs w:val="40"/>
                        <w:rtl/>
                        <w:lang w:bidi="ar-EG"/>
                      </w:rPr>
                    </w:pPr>
                    <w:r w:rsidRPr="00757A9D">
                      <w:rPr>
                        <w:i/>
                        <w:iCs/>
                        <w:sz w:val="40"/>
                        <w:szCs w:val="40"/>
                      </w:rPr>
                      <w:t>SA</w:t>
                    </w:r>
                    <w:r>
                      <w:rPr>
                        <w:sz w:val="40"/>
                        <w:szCs w:val="40"/>
                      </w:rPr>
                      <w:t xml:space="preserve">. </w:t>
                    </w:r>
                    <w:r w:rsidRPr="0006744D">
                      <w:rPr>
                        <w:sz w:val="40"/>
                        <w:szCs w:val="40"/>
                      </w:rPr>
                      <w:t>SSI</w:t>
                    </w:r>
                  </w:p>
                </w:txbxContent>
              </v:textbox>
            </v:shape>
            <v:shape id="_x0000_s1055" type="#_x0000_t32" style="position:absolute;left:8135;top:6658;width:478;height:1128;flip:y" o:connectortype="straight">
              <v:stroke endarrow="block"/>
            </v:shape>
            <v:rect id="_x0000_s1056" style="position:absolute;left:7900;top:5676;width:1498;height:982">
              <v:textbox style="mso-next-textbox:#_x0000_s1056">
                <w:txbxContent>
                  <w:p w:rsidR="0052378C" w:rsidRPr="00714AC5" w:rsidRDefault="0052378C" w:rsidP="0052378C">
                    <w:pPr>
                      <w:jc w:val="center"/>
                      <w:rPr>
                        <w:b/>
                        <w:bCs/>
                      </w:rPr>
                    </w:pPr>
                    <w:r w:rsidRPr="00714AC5">
                      <w:rPr>
                        <w:b/>
                        <w:bCs/>
                      </w:rPr>
                      <w:t>5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714AC5">
                      <w:rPr>
                        <w:b/>
                        <w:bCs/>
                      </w:rPr>
                      <w:t>(3.3%)</w:t>
                    </w:r>
                  </w:p>
                  <w:p w:rsidR="0052378C" w:rsidRPr="00050268" w:rsidRDefault="0052378C" w:rsidP="0052378C">
                    <w:pPr>
                      <w:jc w:val="center"/>
                      <w:rPr>
                        <w:rtl/>
                        <w:lang w:bidi="ar-EG"/>
                      </w:rPr>
                    </w:pPr>
                    <w:r w:rsidRPr="00050268">
                      <w:t>MSSA(</w:t>
                    </w:r>
                    <w:r>
                      <w:t>3</w:t>
                    </w:r>
                    <w:r w:rsidRPr="00050268">
                      <w:t>)</w:t>
                    </w:r>
                  </w:p>
                  <w:p w:rsidR="0052378C" w:rsidRDefault="0052378C" w:rsidP="0052378C">
                    <w:pPr>
                      <w:jc w:val="center"/>
                    </w:pPr>
                    <w:r w:rsidRPr="00050268">
                      <w:t>MRSA(</w:t>
                    </w:r>
                    <w:r>
                      <w:t>2)</w:t>
                    </w:r>
                  </w:p>
                </w:txbxContent>
              </v:textbox>
            </v:rect>
            <v:rect id="_x0000_s1057" style="position:absolute;left:5920;top:1258;width:1569;height:601">
              <v:textbox style="mso-next-textbox:#_x0000_s1057">
                <w:txbxContent>
                  <w:p w:rsidR="0052378C" w:rsidRPr="00714AC5" w:rsidRDefault="0052378C" w:rsidP="0052378C">
                    <w:pPr>
                      <w:bidi w:val="0"/>
                      <w:jc w:val="center"/>
                      <w:rPr>
                        <w:b/>
                        <w:bCs/>
                      </w:rPr>
                    </w:pPr>
                    <w:r w:rsidRPr="00714AC5">
                      <w:rPr>
                        <w:b/>
                        <w:bCs/>
                      </w:rPr>
                      <w:t>-</w:t>
                    </w:r>
                    <w:proofErr w:type="spellStart"/>
                    <w:r w:rsidRPr="00714AC5">
                      <w:rPr>
                        <w:b/>
                        <w:bCs/>
                      </w:rPr>
                      <w:t>ve</w:t>
                    </w:r>
                    <w:proofErr w:type="spellEnd"/>
                    <w:r w:rsidRPr="00714AC5">
                      <w:rPr>
                        <w:b/>
                        <w:bCs/>
                      </w:rPr>
                      <w:t xml:space="preserve"> </w:t>
                    </w:r>
                    <w:r w:rsidRPr="00714AC5">
                      <w:rPr>
                        <w:b/>
                        <w:bCs/>
                        <w:i/>
                        <w:iCs/>
                      </w:rPr>
                      <w:t>SA</w:t>
                    </w:r>
                  </w:p>
                  <w:p w:rsidR="0052378C" w:rsidRDefault="0052378C" w:rsidP="0052378C">
                    <w:pPr>
                      <w:bidi w:val="0"/>
                      <w:jc w:val="center"/>
                      <w:rPr>
                        <w:i/>
                        <w:iCs/>
                      </w:rPr>
                    </w:pPr>
                    <w:r>
                      <w:t>(180)</w:t>
                    </w:r>
                  </w:p>
                  <w:p w:rsidR="0052378C" w:rsidRDefault="0052378C" w:rsidP="0052378C">
                    <w:pPr>
                      <w:bidi w:val="0"/>
                      <w:jc w:val="center"/>
                    </w:pPr>
                    <w:r>
                      <w:rPr>
                        <w:i/>
                        <w:iCs/>
                      </w:rPr>
                      <w:t>()</w:t>
                    </w:r>
                  </w:p>
                </w:txbxContent>
              </v:textbox>
            </v:rect>
            <v:rect id="_x0000_s1058" style="position:absolute;left:5920;top:4842;width:1497;height:834">
              <v:textbox style="mso-next-textbox:#_x0000_s1058">
                <w:txbxContent>
                  <w:p w:rsidR="0052378C" w:rsidRPr="00714AC5" w:rsidRDefault="0052378C" w:rsidP="0052378C">
                    <w:pPr>
                      <w:jc w:val="center"/>
                      <w:rPr>
                        <w:b/>
                        <w:bCs/>
                        <w:rtl/>
                        <w:lang w:bidi="ar-EG"/>
                      </w:rPr>
                    </w:pPr>
                    <w:r>
                      <w:rPr>
                        <w:b/>
                        <w:bCs/>
                      </w:rPr>
                      <w:t xml:space="preserve">2 </w:t>
                    </w:r>
                  </w:p>
                  <w:p w:rsidR="0052378C" w:rsidRPr="00050268" w:rsidRDefault="0052378C" w:rsidP="0052378C">
                    <w:pPr>
                      <w:jc w:val="center"/>
                      <w:rPr>
                        <w:rtl/>
                        <w:lang w:bidi="ar-EG"/>
                      </w:rPr>
                    </w:pPr>
                    <w:r w:rsidRPr="00050268">
                      <w:t>MSSA(</w:t>
                    </w:r>
                    <w:r>
                      <w:t>2</w:t>
                    </w:r>
                    <w:r w:rsidRPr="00050268">
                      <w:t>)</w:t>
                    </w:r>
                  </w:p>
                  <w:p w:rsidR="0052378C" w:rsidRDefault="0052378C" w:rsidP="0052378C">
                    <w:pPr>
                      <w:jc w:val="center"/>
                    </w:pPr>
                    <w:r w:rsidRPr="00050268">
                      <w:t>MRSA(</w:t>
                    </w:r>
                    <w:r>
                      <w:t>0)</w:t>
                    </w:r>
                  </w:p>
                </w:txbxContent>
              </v:textbox>
            </v:rect>
            <v:shape id="_x0000_s1059" type="#_x0000_t32" style="position:absolute;left:6668;top:1859;width:36;height:2983;flip:x" o:connectortype="straight">
              <v:stroke endarrow="block"/>
            </v:shape>
            <v:shape id="_x0000_s1060" type="#_x0000_t32" style="position:absolute;left:4352;top:3505;width:10;height:1337" o:connectortype="straight">
              <v:stroke endarrow="block"/>
            </v:shape>
            <v:rect id="_x0000_s1061" style="position:absolute;left:1744;top:5784;width:1497;height:980">
              <v:textbox style="mso-next-textbox:#_x0000_s1061">
                <w:txbxContent>
                  <w:p w:rsidR="0052378C" w:rsidRPr="00714AC5" w:rsidRDefault="0052378C" w:rsidP="0052378C">
                    <w:pPr>
                      <w:bidi w:val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3 </w:t>
                    </w:r>
                    <w:r w:rsidRPr="00714AC5">
                      <w:rPr>
                        <w:b/>
                        <w:bCs/>
                      </w:rPr>
                      <w:t>(</w:t>
                    </w:r>
                    <w:r>
                      <w:rPr>
                        <w:b/>
                        <w:bCs/>
                      </w:rPr>
                      <w:t>1.2</w:t>
                    </w:r>
                    <w:r w:rsidRPr="00714AC5">
                      <w:rPr>
                        <w:b/>
                        <w:bCs/>
                      </w:rPr>
                      <w:t>%)</w:t>
                    </w:r>
                  </w:p>
                  <w:p w:rsidR="0052378C" w:rsidRPr="00050268" w:rsidRDefault="0052378C" w:rsidP="0052378C">
                    <w:pPr>
                      <w:jc w:val="center"/>
                      <w:rPr>
                        <w:rtl/>
                        <w:lang w:bidi="ar-EG"/>
                      </w:rPr>
                    </w:pPr>
                    <w:r w:rsidRPr="00050268">
                      <w:t>MSSA(</w:t>
                    </w:r>
                    <w:r>
                      <w:t>2</w:t>
                    </w:r>
                    <w:r w:rsidRPr="00050268">
                      <w:t>)</w:t>
                    </w:r>
                  </w:p>
                  <w:p w:rsidR="0052378C" w:rsidRDefault="0052378C" w:rsidP="0052378C">
                    <w:pPr>
                      <w:jc w:val="center"/>
                    </w:pPr>
                    <w:r w:rsidRPr="00050268">
                      <w:t>MRSA(</w:t>
                    </w:r>
                    <w:r>
                      <w:t>1)</w:t>
                    </w:r>
                  </w:p>
                </w:txbxContent>
              </v:textbox>
            </v:rect>
            <v:shape id="_x0000_s1062" type="#_x0000_t32" style="position:absolute;left:1908;top:-53;width:1;height:5837" o:connectortype="straight">
              <v:stroke endarrow="block"/>
            </v:shape>
            <v:shape id="_x0000_s1063" type="#_x0000_t32" style="position:absolute;left:3241;top:6373;width:3427;height:1;flip:x" o:connectortype="straight"/>
            <v:shape id="_x0000_s1064" type="#_x0000_t202" style="position:absolute;left:5348;top:5006;width:454;height:549">
              <v:textbox style="mso-next-textbox:#_x0000_s1064">
                <w:txbxContent>
                  <w:p w:rsidR="0052378C" w:rsidRPr="00BA61AD" w:rsidRDefault="0052378C" w:rsidP="0052378C">
                    <w:pPr>
                      <w:rPr>
                        <w:b/>
                        <w:bCs/>
                        <w:sz w:val="36"/>
                        <w:szCs w:val="36"/>
                        <w:lang w:bidi="ar-EG"/>
                      </w:rPr>
                    </w:pPr>
                    <w:r w:rsidRPr="00BA61AD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EG"/>
                      </w:rPr>
                      <w:t>+</w:t>
                    </w:r>
                  </w:p>
                </w:txbxContent>
              </v:textbox>
            </v:shape>
            <v:shape id="_x0000_s1065" type="#_x0000_t32" style="position:absolute;left:4362;top:5702;width:1;height:671" o:connectortype="straight">
              <v:stroke endarrow="block"/>
            </v:shape>
            <v:shape id="_x0000_s1066" type="#_x0000_t32" style="position:absolute;left:6667;top:5675;width:1;height:698" o:connectortype="straight">
              <v:stroke endarrow="block"/>
            </v:shape>
            <v:shape id="_x0000_s1067" type="#_x0000_t32" style="position:absolute;left:2492;top:6764;width:138;height:1022;flip:x y" o:connectortype="straight">
              <v:stroke endarrow="block"/>
            </v:shape>
            <v:oval id="_x0000_s1068" style="position:absolute;left:1533;top:4049;width:8104;height:612" fillcolor="white [3201]" strokecolor="#8064a2 [3207]" strokeweight="1pt">
              <v:stroke dashstyle="dash"/>
              <v:shadow color="#868686"/>
              <v:textbox style="mso-next-textbox:#_x0000_s1068">
                <w:txbxContent>
                  <w:p w:rsidR="0052378C" w:rsidRPr="002613AE" w:rsidRDefault="0052378C" w:rsidP="0052378C">
                    <w:pPr>
                      <w:jc w:val="center"/>
                      <w:rPr>
                        <w:sz w:val="52"/>
                        <w:szCs w:val="52"/>
                        <w:rtl/>
                        <w:lang w:bidi="ar-EG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Follow up </w:t>
                    </w:r>
                  </w:p>
                </w:txbxContent>
              </v:textbox>
            </v:oval>
            <w10:wrap type="square" anchorx="margin" anchory="margin"/>
          </v:group>
        </w:pict>
      </w:r>
    </w:p>
    <w:sectPr w:rsidR="003248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characterSpacingControl w:val="doNotCompress"/>
  <w:compat>
    <w:useFELayout/>
  </w:compat>
  <w:rsids>
    <w:rsidRoot w:val="0052378C"/>
    <w:rsid w:val="0032489B"/>
    <w:rsid w:val="0052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0">
          <o:proxy start="" idref="#_x0000_s1036" connectloc="4"/>
          <o:proxy end="" idref="#_x0000_s1037" connectloc="0"/>
        </o:r>
        <o:r id="V:Rule2" type="connector" idref="#_x0000_s1048">
          <o:proxy end="" idref="#_x0000_s1036" connectloc="6"/>
        </o:r>
        <o:r id="V:Rule3" type="connector" idref="#_x0000_s1063"/>
        <o:r id="V:Rule4" type="connector" idref="#_x0000_s1039">
          <o:proxy end="" idref="#_x0000_s1030" connectloc="0"/>
        </o:r>
        <o:r id="V:Rule5" type="connector" idref="#_x0000_s1049">
          <o:proxy start="" idref="#_x0000_s1034" connectloc="2"/>
        </o:r>
        <o:r id="V:Rule6" type="connector" idref="#_x0000_s1038"/>
        <o:r id="V:Rule7" type="connector" idref="#_x0000_s1044"/>
        <o:r id="V:Rule8" type="connector" idref="#_x0000_s1050">
          <o:proxy start="" idref="#_x0000_s1031" connectloc="3"/>
        </o:r>
        <o:r id="V:Rule9" type="connector" idref="#_x0000_s1059">
          <o:proxy start="" idref="#_x0000_s1057" connectloc="2"/>
          <o:proxy end="" idref="#_x0000_s1058" connectloc="0"/>
        </o:r>
        <o:r id="V:Rule10" type="connector" idref="#_x0000_s1066"/>
        <o:r id="V:Rule11" type="connector" idref="#_x0000_s1053">
          <o:proxy start="" idref="#_x0000_s1031" connectloc="2"/>
          <o:proxy end="" idref="#_x0000_s1052" connectloc="0"/>
        </o:r>
        <o:r id="V:Rule12" type="connector" idref="#_x0000_s1041"/>
        <o:r id="V:Rule13" type="connector" idref="#_x0000_s1067">
          <o:proxy start="" idref="#_x0000_s1054" connectloc="2"/>
          <o:proxy end="" idref="#_x0000_s1061" connectloc="2"/>
        </o:r>
        <o:r id="V:Rule14" type="connector" idref="#_x0000_s1055">
          <o:proxy start="" idref="#_x0000_s1054" connectloc="0"/>
        </o:r>
        <o:r id="V:Rule15" type="connector" idref="#_x0000_s1046">
          <o:proxy start="" idref="#_x0000_s1033" connectloc="2"/>
          <o:proxy end="" idref="#_x0000_s1034" connectloc="0"/>
        </o:r>
        <o:r id="V:Rule16" type="connector" idref="#_x0000_s1047">
          <o:proxy end="" idref="#_x0000_s1035" connectloc="0"/>
        </o:r>
        <o:r id="V:Rule17" type="connector" idref="#_x0000_s1029"/>
        <o:r id="V:Rule18" type="connector" idref="#_x0000_s1045">
          <o:proxy end="" idref="#_x0000_s1032" connectloc="0"/>
        </o:r>
        <o:r id="V:Rule19" type="connector" idref="#_x0000_s1040">
          <o:proxy end="" idref="#_x0000_s1031" connectloc="0"/>
        </o:r>
        <o:r id="V:Rule20" type="connector" idref="#_x0000_s1062"/>
        <o:r id="V:Rule21" type="connector" idref="#_x0000_s1042">
          <o:proxy start="" idref="#_x0000_s1032" connectloc="4"/>
        </o:r>
        <o:r id="V:Rule22" type="connector" idref="#_x0000_s1065">
          <o:proxy start="" idref="#_x0000_s1037" connectloc="2"/>
        </o:r>
        <o:r id="V:Rule23" type="connector" idref="#_x0000_s104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CRIZMA-PC&amp;LAPTOP</dc:creator>
  <cp:keywords/>
  <dc:description/>
  <cp:lastModifiedBy>CRIZMA-PC&amp;LAPTOP</cp:lastModifiedBy>
  <cp:revision>2</cp:revision>
  <dcterms:created xsi:type="dcterms:W3CDTF">2015-12-10T08:30:00Z</dcterms:created>
  <dcterms:modified xsi:type="dcterms:W3CDTF">2015-12-10T08:31:00Z</dcterms:modified>
</cp:coreProperties>
</file>